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24" w:rsidRPr="006D1E24" w:rsidRDefault="006D1E24" w:rsidP="006D1E2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F846D2">
        <w:rPr>
          <w:rFonts w:ascii="Times New Roman Полужирный" w:hAnsi="Times New Roman Полужирный" w:cs="Times New Roman"/>
          <w:b/>
          <w:color w:val="5B9BD5" w:themeColor="accent1"/>
          <w:sz w:val="28"/>
        </w:rPr>
        <w:t>Санитарно-гигиеническая лаборатория</w:t>
      </w:r>
      <w:r w:rsidR="00E14149">
        <w:rPr>
          <w:rFonts w:cs="Times New Roman"/>
          <w:b/>
          <w:color w:val="5B9BD5" w:themeColor="accent1"/>
          <w:sz w:val="28"/>
        </w:rPr>
        <w:t xml:space="preserve"> </w:t>
      </w:r>
      <w:r w:rsidRPr="00F846D2">
        <w:rPr>
          <w:rFonts w:ascii="Times New Roman Полужирный" w:hAnsi="Times New Roman Полужирный" w:cs="Times New Roman"/>
          <w:b/>
          <w:color w:val="5B9BD5" w:themeColor="accent1"/>
          <w:sz w:val="28"/>
        </w:rPr>
        <w:t>испытательного лабораторного центра</w:t>
      </w:r>
      <w:r w:rsidR="00E14149">
        <w:rPr>
          <w:rFonts w:cs="Times New Roman"/>
          <w:b/>
          <w:color w:val="5B9BD5" w:themeColor="accent1"/>
          <w:sz w:val="28"/>
        </w:rPr>
        <w:t xml:space="preserve"> </w:t>
      </w:r>
      <w:r w:rsidRPr="00F846D2">
        <w:rPr>
          <w:rFonts w:ascii="Times New Roman Полужирный" w:hAnsi="Times New Roman Полужирный" w:cs="Times New Roman"/>
          <w:b/>
          <w:color w:val="5B9BD5" w:themeColor="accent1"/>
          <w:sz w:val="28"/>
        </w:rPr>
        <w:t>ФБУЗ «Центр гигиены и эпидемиологии в Алтайском крае»</w:t>
      </w:r>
    </w:p>
    <w:p w:rsidR="006D1E24" w:rsidRDefault="006D1E24" w:rsidP="006D1E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1E24" w:rsidRDefault="006D1E24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Санитарно-гигиеническая лаборатория испытательного лабораторного центра ФБУЗ «Центр гигиены и эпидемиологии в Алтайском крае» оснащена современным высокотехнологичным лабораторным оборудованием и реализует в своей деятельности методы качественного и количественного химического анализа, а</w:t>
      </w:r>
      <w:r w:rsidRPr="006D1E24">
        <w:rPr>
          <w:rFonts w:ascii="Times New Roman" w:hAnsi="Times New Roman" w:cs="Times New Roman"/>
          <w:sz w:val="28"/>
        </w:rPr>
        <w:t>льтернативные методы исследований (экспресс-методы</w:t>
      </w:r>
      <w:r w:rsidRPr="006D1E24">
        <w:t xml:space="preserve"> </w:t>
      </w:r>
      <w:r w:rsidRPr="006D1E24">
        <w:rPr>
          <w:rFonts w:ascii="Times New Roman" w:hAnsi="Times New Roman" w:cs="Times New Roman"/>
          <w:sz w:val="28"/>
        </w:rPr>
        <w:t>для токсикологической оценки материалов, изделий и объектов окружающей среды)</w:t>
      </w:r>
      <w:r>
        <w:rPr>
          <w:rFonts w:ascii="Times New Roman" w:hAnsi="Times New Roman" w:cs="Times New Roman"/>
          <w:sz w:val="28"/>
        </w:rPr>
        <w:t xml:space="preserve">, гистологический метод исследования </w:t>
      </w:r>
      <w:r w:rsidRPr="006D1E24">
        <w:rPr>
          <w:rFonts w:ascii="Times New Roman" w:hAnsi="Times New Roman" w:cs="Times New Roman"/>
          <w:sz w:val="28"/>
        </w:rPr>
        <w:t>(идентификация сырьевого состава)</w:t>
      </w:r>
      <w:r>
        <w:rPr>
          <w:rFonts w:ascii="Times New Roman" w:hAnsi="Times New Roman" w:cs="Times New Roman"/>
          <w:sz w:val="28"/>
        </w:rPr>
        <w:t>, иммуноферментный метод анализа.</w:t>
      </w:r>
    </w:p>
    <w:p w:rsidR="006D1E24" w:rsidRDefault="006D1E24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утвержденной областью аккредитации испытательного лабораторного центра санитарно-гигиеническая лаборатория проводит лабораторные исследования:</w:t>
      </w:r>
    </w:p>
    <w:p w:rsidR="006D1E24" w:rsidRDefault="00291190" w:rsidP="0029119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</w:rPr>
        <w:t>О</w:t>
      </w:r>
      <w:r w:rsidR="006D1E24" w:rsidRPr="00291190">
        <w:rPr>
          <w:rFonts w:ascii="Times New Roman" w:hAnsi="Times New Roman" w:cs="Times New Roman"/>
          <w:b/>
          <w:color w:val="5B9BD5" w:themeColor="accent1"/>
          <w:sz w:val="28"/>
        </w:rPr>
        <w:t>бъектов окружающей среды</w:t>
      </w:r>
      <w:r w:rsidR="006D1E24" w:rsidRPr="00F846D2">
        <w:rPr>
          <w:rFonts w:ascii="Times New Roman" w:hAnsi="Times New Roman" w:cs="Times New Roman"/>
          <w:color w:val="5B9BD5" w:themeColor="accent1"/>
          <w:sz w:val="28"/>
        </w:rPr>
        <w:t xml:space="preserve"> </w:t>
      </w:r>
      <w:r w:rsidR="006D1E24">
        <w:rPr>
          <w:rFonts w:ascii="Times New Roman" w:hAnsi="Times New Roman" w:cs="Times New Roman"/>
          <w:sz w:val="28"/>
        </w:rPr>
        <w:t>(вода</w:t>
      </w:r>
      <w:r w:rsidR="00710800">
        <w:rPr>
          <w:rFonts w:ascii="Times New Roman" w:hAnsi="Times New Roman" w:cs="Times New Roman"/>
          <w:sz w:val="28"/>
        </w:rPr>
        <w:t xml:space="preserve"> природная, питьевая, сточная;</w:t>
      </w:r>
      <w:r w:rsidR="006D1E24">
        <w:rPr>
          <w:rFonts w:ascii="Times New Roman" w:hAnsi="Times New Roman" w:cs="Times New Roman"/>
          <w:sz w:val="28"/>
        </w:rPr>
        <w:t xml:space="preserve"> по</w:t>
      </w:r>
      <w:r w:rsidR="00710800">
        <w:rPr>
          <w:rFonts w:ascii="Times New Roman" w:hAnsi="Times New Roman" w:cs="Times New Roman"/>
          <w:sz w:val="28"/>
        </w:rPr>
        <w:t>чва;</w:t>
      </w:r>
      <w:r w:rsidR="006D1E24">
        <w:rPr>
          <w:rFonts w:ascii="Times New Roman" w:hAnsi="Times New Roman" w:cs="Times New Roman"/>
          <w:sz w:val="28"/>
        </w:rPr>
        <w:t xml:space="preserve"> воздух замкнутых помещений, атмосферный воздух).</w:t>
      </w:r>
    </w:p>
    <w:p w:rsidR="006D1E24" w:rsidRPr="00291190" w:rsidRDefault="00291190" w:rsidP="0029119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5B9BD5" w:themeColor="accent1"/>
          <w:sz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</w:rPr>
        <w:t>В</w:t>
      </w:r>
      <w:r w:rsidR="006D1E24" w:rsidRPr="00291190">
        <w:rPr>
          <w:rFonts w:ascii="Times New Roman" w:hAnsi="Times New Roman" w:cs="Times New Roman"/>
          <w:b/>
          <w:color w:val="5B9BD5" w:themeColor="accent1"/>
          <w:sz w:val="28"/>
        </w:rPr>
        <w:t>оздуха рабочей зоны (производственной среды).</w:t>
      </w:r>
    </w:p>
    <w:p w:rsidR="006D1E24" w:rsidRDefault="00291190" w:rsidP="0029119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</w:rPr>
        <w:t>Т</w:t>
      </w:r>
      <w:r w:rsidR="005C76C5" w:rsidRPr="00291190">
        <w:rPr>
          <w:rFonts w:ascii="Times New Roman" w:hAnsi="Times New Roman" w:cs="Times New Roman"/>
          <w:b/>
          <w:color w:val="5B9BD5" w:themeColor="accent1"/>
          <w:sz w:val="28"/>
        </w:rPr>
        <w:t>оваров народного потребления (непродовольственной продукции)</w:t>
      </w:r>
      <w:r w:rsidR="00710800" w:rsidRPr="00291190">
        <w:rPr>
          <w:rFonts w:ascii="Times New Roman" w:hAnsi="Times New Roman" w:cs="Times New Roman"/>
          <w:b/>
          <w:color w:val="5B9BD5" w:themeColor="accent1"/>
          <w:sz w:val="28"/>
        </w:rPr>
        <w:t xml:space="preserve"> </w:t>
      </w:r>
      <w:r w:rsidR="00710800">
        <w:rPr>
          <w:rFonts w:ascii="Times New Roman" w:hAnsi="Times New Roman" w:cs="Times New Roman"/>
          <w:sz w:val="28"/>
        </w:rPr>
        <w:t>на показатели безопасности, токсического действия</w:t>
      </w:r>
      <w:r w:rsidR="005C76C5">
        <w:rPr>
          <w:rFonts w:ascii="Times New Roman" w:hAnsi="Times New Roman" w:cs="Times New Roman"/>
          <w:sz w:val="28"/>
        </w:rPr>
        <w:t xml:space="preserve"> – т</w:t>
      </w:r>
      <w:r w:rsidR="005C76C5" w:rsidRPr="005C76C5">
        <w:rPr>
          <w:rFonts w:ascii="Times New Roman" w:hAnsi="Times New Roman" w:cs="Times New Roman"/>
          <w:sz w:val="28"/>
        </w:rPr>
        <w:t xml:space="preserve">овары детского ассортимента, </w:t>
      </w:r>
      <w:r w:rsidR="005C76C5">
        <w:rPr>
          <w:rFonts w:ascii="Times New Roman" w:hAnsi="Times New Roman" w:cs="Times New Roman"/>
          <w:sz w:val="28"/>
        </w:rPr>
        <w:t>п</w:t>
      </w:r>
      <w:r w:rsidR="005C76C5" w:rsidRPr="005C76C5">
        <w:rPr>
          <w:rFonts w:ascii="Times New Roman" w:hAnsi="Times New Roman" w:cs="Times New Roman"/>
          <w:sz w:val="28"/>
        </w:rPr>
        <w:t xml:space="preserve">арфюмерно-косметические изделия, </w:t>
      </w:r>
      <w:r w:rsidR="005C76C5">
        <w:rPr>
          <w:rFonts w:ascii="Times New Roman" w:hAnsi="Times New Roman" w:cs="Times New Roman"/>
          <w:sz w:val="28"/>
        </w:rPr>
        <w:t>т</w:t>
      </w:r>
      <w:r w:rsidR="005C76C5" w:rsidRPr="005C76C5">
        <w:rPr>
          <w:rFonts w:ascii="Times New Roman" w:hAnsi="Times New Roman" w:cs="Times New Roman"/>
          <w:sz w:val="28"/>
        </w:rPr>
        <w:t xml:space="preserve">овары бытовой химии, </w:t>
      </w:r>
      <w:r w:rsidR="005C76C5">
        <w:rPr>
          <w:rFonts w:ascii="Times New Roman" w:hAnsi="Times New Roman" w:cs="Times New Roman"/>
          <w:sz w:val="28"/>
        </w:rPr>
        <w:t>п</w:t>
      </w:r>
      <w:r w:rsidR="005C76C5" w:rsidRPr="005C76C5">
        <w:rPr>
          <w:rFonts w:ascii="Times New Roman" w:hAnsi="Times New Roman" w:cs="Times New Roman"/>
          <w:sz w:val="28"/>
        </w:rPr>
        <w:t>олимерные и полимерсодержащие</w:t>
      </w:r>
      <w:r w:rsidR="005C76C5">
        <w:rPr>
          <w:rFonts w:ascii="Times New Roman" w:hAnsi="Times New Roman" w:cs="Times New Roman"/>
          <w:sz w:val="28"/>
        </w:rPr>
        <w:t xml:space="preserve"> </w:t>
      </w:r>
      <w:r w:rsidR="005C76C5" w:rsidRPr="005C76C5">
        <w:rPr>
          <w:rFonts w:ascii="Times New Roman" w:hAnsi="Times New Roman" w:cs="Times New Roman"/>
          <w:sz w:val="28"/>
        </w:rPr>
        <w:t xml:space="preserve">строительные материалы, </w:t>
      </w:r>
      <w:r w:rsidR="005C76C5">
        <w:rPr>
          <w:rFonts w:ascii="Times New Roman" w:hAnsi="Times New Roman" w:cs="Times New Roman"/>
          <w:sz w:val="28"/>
        </w:rPr>
        <w:t>мебель</w:t>
      </w:r>
      <w:r w:rsidR="005C76C5" w:rsidRPr="005C76C5">
        <w:rPr>
          <w:rFonts w:ascii="Times New Roman" w:hAnsi="Times New Roman" w:cs="Times New Roman"/>
          <w:sz w:val="28"/>
        </w:rPr>
        <w:t xml:space="preserve">, </w:t>
      </w:r>
      <w:r w:rsidR="005C76C5">
        <w:rPr>
          <w:rFonts w:ascii="Times New Roman" w:hAnsi="Times New Roman" w:cs="Times New Roman"/>
          <w:sz w:val="28"/>
        </w:rPr>
        <w:t>м</w:t>
      </w:r>
      <w:r w:rsidR="005C76C5" w:rsidRPr="005C76C5">
        <w:rPr>
          <w:rFonts w:ascii="Times New Roman" w:hAnsi="Times New Roman" w:cs="Times New Roman"/>
          <w:sz w:val="28"/>
        </w:rPr>
        <w:t xml:space="preserve">атериалы для изделий, контактирующих с кожей человека, одежда, обувь, </w:t>
      </w:r>
      <w:r w:rsidR="005C76C5">
        <w:rPr>
          <w:rFonts w:ascii="Times New Roman" w:hAnsi="Times New Roman" w:cs="Times New Roman"/>
          <w:sz w:val="28"/>
        </w:rPr>
        <w:t>м</w:t>
      </w:r>
      <w:r w:rsidR="005C76C5" w:rsidRPr="005C76C5">
        <w:rPr>
          <w:rFonts w:ascii="Times New Roman" w:hAnsi="Times New Roman" w:cs="Times New Roman"/>
          <w:sz w:val="28"/>
        </w:rPr>
        <w:t xml:space="preserve">атериалы, контактирующие с пищевыми продуктами, упаковка, </w:t>
      </w:r>
      <w:r w:rsidR="005C76C5">
        <w:rPr>
          <w:rFonts w:ascii="Times New Roman" w:hAnsi="Times New Roman" w:cs="Times New Roman"/>
          <w:sz w:val="28"/>
        </w:rPr>
        <w:t>с</w:t>
      </w:r>
      <w:r w:rsidR="005C76C5" w:rsidRPr="005C76C5">
        <w:rPr>
          <w:rFonts w:ascii="Times New Roman" w:hAnsi="Times New Roman" w:cs="Times New Roman"/>
          <w:sz w:val="28"/>
        </w:rPr>
        <w:t>редства индивидуальной защиты, спецодежда,</w:t>
      </w:r>
      <w:r w:rsidR="005C76C5">
        <w:rPr>
          <w:rFonts w:ascii="Times New Roman" w:hAnsi="Times New Roman" w:cs="Times New Roman"/>
          <w:sz w:val="28"/>
        </w:rPr>
        <w:t xml:space="preserve"> дезинфицирующие средства.</w:t>
      </w:r>
    </w:p>
    <w:p w:rsidR="005C76C5" w:rsidRPr="005C76C5" w:rsidRDefault="00291190" w:rsidP="0029119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</w:rPr>
        <w:t>П</w:t>
      </w:r>
      <w:r w:rsidR="005C76C5" w:rsidRPr="00291190">
        <w:rPr>
          <w:rFonts w:ascii="Times New Roman" w:hAnsi="Times New Roman" w:cs="Times New Roman"/>
          <w:b/>
          <w:color w:val="5B9BD5" w:themeColor="accent1"/>
          <w:sz w:val="28"/>
        </w:rPr>
        <w:t>ищевой продукции и продовольственного сырья</w:t>
      </w:r>
      <w:r w:rsidR="005C76C5" w:rsidRPr="00F846D2">
        <w:rPr>
          <w:rFonts w:ascii="Times New Roman" w:hAnsi="Times New Roman" w:cs="Times New Roman"/>
          <w:color w:val="5B9BD5" w:themeColor="accent1"/>
          <w:sz w:val="28"/>
        </w:rPr>
        <w:t xml:space="preserve"> </w:t>
      </w:r>
      <w:r w:rsidR="00710800">
        <w:rPr>
          <w:rFonts w:ascii="Times New Roman" w:hAnsi="Times New Roman" w:cs="Times New Roman"/>
          <w:sz w:val="28"/>
        </w:rPr>
        <w:t>на показатели качества (</w:t>
      </w:r>
      <w:r w:rsidR="00F846D2">
        <w:rPr>
          <w:rFonts w:ascii="Times New Roman" w:hAnsi="Times New Roman" w:cs="Times New Roman"/>
          <w:sz w:val="28"/>
        </w:rPr>
        <w:t xml:space="preserve">включая </w:t>
      </w:r>
      <w:r w:rsidR="00710800">
        <w:rPr>
          <w:rFonts w:ascii="Times New Roman" w:hAnsi="Times New Roman" w:cs="Times New Roman"/>
          <w:sz w:val="28"/>
        </w:rPr>
        <w:t>витамины, микроэлементы</w:t>
      </w:r>
      <w:r w:rsidR="00F846D2">
        <w:rPr>
          <w:rFonts w:ascii="Times New Roman" w:hAnsi="Times New Roman" w:cs="Times New Roman"/>
          <w:sz w:val="28"/>
        </w:rPr>
        <w:t>, моно- и дисахариды, органические кислоты</w:t>
      </w:r>
      <w:r>
        <w:rPr>
          <w:rFonts w:ascii="Times New Roman" w:hAnsi="Times New Roman" w:cs="Times New Roman"/>
          <w:sz w:val="28"/>
        </w:rPr>
        <w:t>, консерванты</w:t>
      </w:r>
      <w:r w:rsidR="00F846D2">
        <w:rPr>
          <w:rFonts w:ascii="Times New Roman" w:hAnsi="Times New Roman" w:cs="Times New Roman"/>
          <w:sz w:val="28"/>
        </w:rPr>
        <w:t xml:space="preserve">) и показатели безопасности (включая пестициды, соли тяжелых металлов, антибиотики, микотоксины) </w:t>
      </w:r>
      <w:r w:rsidR="005C76C5">
        <w:rPr>
          <w:rFonts w:ascii="Times New Roman" w:hAnsi="Times New Roman" w:cs="Times New Roman"/>
          <w:sz w:val="28"/>
        </w:rPr>
        <w:t xml:space="preserve">– молоко и молочная продукция; мясо, птица и продукция из них; рыба и рыбная продукция; масложировая продукция; кулинарные изделия; продукция переработки фруктов и овощей, включая соковую продукцию; напитки (безалкогольные напитки, </w:t>
      </w:r>
      <w:r w:rsidR="00710800">
        <w:rPr>
          <w:rFonts w:ascii="Times New Roman" w:hAnsi="Times New Roman" w:cs="Times New Roman"/>
          <w:sz w:val="28"/>
        </w:rPr>
        <w:t xml:space="preserve">пиво и пивные напитки, </w:t>
      </w:r>
      <w:r w:rsidR="005C76C5">
        <w:rPr>
          <w:rFonts w:ascii="Times New Roman" w:hAnsi="Times New Roman" w:cs="Times New Roman"/>
          <w:sz w:val="28"/>
        </w:rPr>
        <w:t>вина, ликероводочная продукция</w:t>
      </w:r>
      <w:r w:rsidR="00710800">
        <w:rPr>
          <w:rFonts w:ascii="Times New Roman" w:hAnsi="Times New Roman" w:cs="Times New Roman"/>
          <w:sz w:val="28"/>
        </w:rPr>
        <w:t xml:space="preserve">); </w:t>
      </w:r>
      <w:r w:rsidR="00C4093D">
        <w:rPr>
          <w:rFonts w:ascii="Times New Roman" w:hAnsi="Times New Roman" w:cs="Times New Roman"/>
          <w:sz w:val="28"/>
        </w:rPr>
        <w:t xml:space="preserve">вода, расфасованная в емкости; </w:t>
      </w:r>
      <w:r w:rsidR="00710800">
        <w:rPr>
          <w:rFonts w:ascii="Times New Roman" w:hAnsi="Times New Roman" w:cs="Times New Roman"/>
          <w:sz w:val="28"/>
        </w:rPr>
        <w:t>продукция для детского питания.</w:t>
      </w:r>
      <w:r w:rsidR="005C76C5">
        <w:rPr>
          <w:rFonts w:ascii="Times New Roman" w:hAnsi="Times New Roman" w:cs="Times New Roman"/>
          <w:sz w:val="28"/>
        </w:rPr>
        <w:t xml:space="preserve"> </w:t>
      </w:r>
    </w:p>
    <w:p w:rsidR="00C4093D" w:rsidRDefault="00C4093D" w:rsidP="006D1E2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1E24" w:rsidRDefault="00C4093D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Санитарно-гигиеническая лаборатория испытательного лабораторного центра ФБУЗ «Центр гигиены и эпидемиологии в Алтайском крае»</w:t>
      </w:r>
      <w:r>
        <w:rPr>
          <w:rFonts w:ascii="Times New Roman" w:hAnsi="Times New Roman" w:cs="Times New Roman"/>
          <w:sz w:val="28"/>
        </w:rPr>
        <w:t xml:space="preserve"> включена </w:t>
      </w:r>
      <w:r w:rsidRPr="00C4093D">
        <w:rPr>
          <w:rFonts w:ascii="Times New Roman" w:hAnsi="Times New Roman" w:cs="Times New Roman"/>
          <w:sz w:val="28"/>
        </w:rPr>
        <w:t>в национальную часть единого реестра органов по оценке соответствия Евразийского экономического союза</w:t>
      </w:r>
      <w:r>
        <w:rPr>
          <w:rFonts w:ascii="Times New Roman" w:hAnsi="Times New Roman" w:cs="Times New Roman"/>
          <w:sz w:val="28"/>
        </w:rPr>
        <w:t xml:space="preserve"> по следующим техническим регламентам ЕАЭС: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</w:t>
      </w:r>
      <w:r>
        <w:rPr>
          <w:rFonts w:ascii="Times New Roman" w:hAnsi="Times New Roman" w:cs="Times New Roman"/>
          <w:sz w:val="28"/>
        </w:rPr>
        <w:t>05/2011 О безопасности упаковки</w:t>
      </w:r>
      <w:r w:rsidRPr="00C4093D">
        <w:rPr>
          <w:rFonts w:ascii="Times New Roman" w:hAnsi="Times New Roman" w:cs="Times New Roman"/>
          <w:sz w:val="28"/>
        </w:rPr>
        <w:t>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007/2011 О безопасности продукции, предназначенной для детей и подростков;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008/2011 О безопасности игрушек;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lastRenderedPageBreak/>
        <w:t>ТР ТС 009/2011 О безопасности парфюмерно-косметической продукции;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015/2011 О безопасности зерна;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017/2011 О безопасности продукции легкой промышленности;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019/2011 О безопасности средств индивидуальной защиты;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021/2011 О безопасности пищевой продукции;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023/2011 Технический регламент на соковую продукцию из фруктов и овощей;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024/2011 Технический регламент на масложировую продукцию;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025/2012 О безопасности мебельной продукции;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027/2012 О безопасности отдельных видов специализированной пищевой продукции, в том числе диетического лечебного и диетического профилактического питания;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029/2012 Требования безопасности пищевых добавок, ароматизаторов и технологических вспомогательных средств;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033/2013 О безопасности молока и молочной продукции;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ТС 034/2013 О безопасности мяса и мясной продукции;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ЕАЭС 040/2016 О безопасности рыбы и рыбной продукции;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ЕАЭС 044/2017 О безопасности упакованной питьевой воды, включая природную минеральную воду;</w:t>
      </w:r>
    </w:p>
    <w:p w:rsidR="00C4093D" w:rsidRP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ЕАЭС 047/2018 О безопасности алкогольной продукции;</w:t>
      </w:r>
    </w:p>
    <w:p w:rsidR="00C4093D" w:rsidRDefault="00C4093D" w:rsidP="001829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093D">
        <w:rPr>
          <w:rFonts w:ascii="Times New Roman" w:hAnsi="Times New Roman" w:cs="Times New Roman"/>
          <w:sz w:val="28"/>
        </w:rPr>
        <w:t>ТР ЕАЭС 051/2021 О безопасности мяса птицы и продукции его переработки</w:t>
      </w:r>
      <w:r>
        <w:rPr>
          <w:rFonts w:ascii="Times New Roman" w:hAnsi="Times New Roman" w:cs="Times New Roman"/>
          <w:sz w:val="28"/>
        </w:rPr>
        <w:t>.</w:t>
      </w:r>
    </w:p>
    <w:p w:rsidR="001829DF" w:rsidRDefault="001829DF" w:rsidP="00182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29DF" w:rsidRDefault="001829DF" w:rsidP="00182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29DF" w:rsidRDefault="001829DF" w:rsidP="001829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29DF" w:rsidRDefault="001829DF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</w:rPr>
      </w:pPr>
      <w:r w:rsidRPr="00E14149">
        <w:rPr>
          <w:rFonts w:ascii="Times New Roman" w:hAnsi="Times New Roman" w:cs="Times New Roman"/>
          <w:color w:val="5B9BD5" w:themeColor="accent1"/>
          <w:sz w:val="28"/>
        </w:rPr>
        <w:t>Руково</w:t>
      </w:r>
      <w:r w:rsidR="00E14149" w:rsidRPr="00E14149">
        <w:rPr>
          <w:rFonts w:ascii="Times New Roman" w:hAnsi="Times New Roman" w:cs="Times New Roman"/>
          <w:color w:val="5B9BD5" w:themeColor="accent1"/>
          <w:sz w:val="28"/>
        </w:rPr>
        <w:t xml:space="preserve">дитель лаборатории – заведующий лабораторией, химик-эксперт медицинской организации, заместитель руководителя испытательного лабораторного центра санитарно-гигиенической лаборатории испытательного лабораторного центра </w:t>
      </w:r>
      <w:r w:rsidR="00E14149" w:rsidRPr="00E14149">
        <w:rPr>
          <w:rFonts w:ascii="Times New Roman" w:hAnsi="Times New Roman" w:cs="Times New Roman"/>
          <w:b/>
          <w:color w:val="5B9BD5" w:themeColor="accent1"/>
          <w:sz w:val="28"/>
        </w:rPr>
        <w:t>Гриневич Анна Юрьевна</w:t>
      </w:r>
      <w:r w:rsidR="00E14149">
        <w:rPr>
          <w:rFonts w:ascii="Times New Roman" w:hAnsi="Times New Roman" w:cs="Times New Roman"/>
          <w:color w:val="5B9BD5" w:themeColor="accent1"/>
          <w:sz w:val="28"/>
        </w:rPr>
        <w:t>.</w:t>
      </w:r>
    </w:p>
    <w:p w:rsidR="00E14149" w:rsidRDefault="00E14149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</w:rPr>
      </w:pPr>
    </w:p>
    <w:p w:rsidR="00E14149" w:rsidRDefault="00E14149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</w:rPr>
      </w:pPr>
      <w:r>
        <w:rPr>
          <w:rFonts w:ascii="Times New Roman" w:hAnsi="Times New Roman" w:cs="Times New Roman"/>
          <w:color w:val="5B9BD5" w:themeColor="accent1"/>
          <w:sz w:val="28"/>
        </w:rPr>
        <w:t>Телефон: 8-(3852)-50-40-32.</w:t>
      </w:r>
    </w:p>
    <w:p w:rsidR="00E14149" w:rsidRDefault="00E14149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lang w:val="en-US"/>
        </w:rPr>
      </w:pPr>
    </w:p>
    <w:p w:rsidR="00E14149" w:rsidRPr="00E14149" w:rsidRDefault="00E14149" w:rsidP="00E141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lang w:val="en-US"/>
        </w:rPr>
      </w:pPr>
      <w:r>
        <w:rPr>
          <w:rFonts w:ascii="Times New Roman" w:hAnsi="Times New Roman" w:cs="Times New Roman"/>
          <w:color w:val="5B9BD5" w:themeColor="accent1"/>
          <w:sz w:val="28"/>
          <w:lang w:val="en-US"/>
        </w:rPr>
        <w:t>E</w:t>
      </w:r>
      <w:r w:rsidRPr="00E14149">
        <w:rPr>
          <w:rFonts w:ascii="Times New Roman" w:hAnsi="Times New Roman" w:cs="Times New Roman"/>
          <w:color w:val="5B9BD5" w:themeColor="accent1"/>
          <w:sz w:val="28"/>
          <w:lang w:val="en-US"/>
        </w:rPr>
        <w:t>-</w:t>
      </w:r>
      <w:r>
        <w:rPr>
          <w:rFonts w:ascii="Times New Roman" w:hAnsi="Times New Roman" w:cs="Times New Roman"/>
          <w:color w:val="5B9BD5" w:themeColor="accent1"/>
          <w:sz w:val="28"/>
          <w:lang w:val="en-US"/>
        </w:rPr>
        <w:t>mail</w:t>
      </w:r>
      <w:r w:rsidRPr="00E14149">
        <w:rPr>
          <w:rFonts w:ascii="Times New Roman" w:hAnsi="Times New Roman" w:cs="Times New Roman"/>
          <w:color w:val="5B9BD5" w:themeColor="accent1"/>
          <w:sz w:val="28"/>
          <w:lang w:val="en-US"/>
        </w:rPr>
        <w:t xml:space="preserve">: </w:t>
      </w:r>
      <w:r w:rsidRPr="00E14149">
        <w:rPr>
          <w:rFonts w:ascii="Times New Roman" w:hAnsi="Times New Roman" w:cs="Times New Roman"/>
          <w:color w:val="5B9BD5" w:themeColor="accent1"/>
          <w:sz w:val="28"/>
          <w:u w:val="single"/>
          <w:lang w:val="en-US"/>
        </w:rPr>
        <w:t>sanximlab@altcge.ru.</w:t>
      </w:r>
      <w:bookmarkStart w:id="0" w:name="_GoBack"/>
      <w:bookmarkEnd w:id="0"/>
    </w:p>
    <w:sectPr w:rsidR="00E14149" w:rsidRPr="00E1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02BA"/>
    <w:multiLevelType w:val="hybridMultilevel"/>
    <w:tmpl w:val="EBC224BA"/>
    <w:lvl w:ilvl="0" w:tplc="7DC2081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A63F36"/>
    <w:multiLevelType w:val="hybridMultilevel"/>
    <w:tmpl w:val="6A12C3C2"/>
    <w:lvl w:ilvl="0" w:tplc="7DC2081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E5"/>
    <w:rsid w:val="00054308"/>
    <w:rsid w:val="001829DF"/>
    <w:rsid w:val="00291190"/>
    <w:rsid w:val="003C33E5"/>
    <w:rsid w:val="005C76C5"/>
    <w:rsid w:val="006D1E24"/>
    <w:rsid w:val="00710800"/>
    <w:rsid w:val="00C4093D"/>
    <w:rsid w:val="00CA2EBA"/>
    <w:rsid w:val="00CB6D4E"/>
    <w:rsid w:val="00E14149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D184"/>
  <w15:chartTrackingRefBased/>
  <w15:docId w15:val="{154934B7-785A-4370-B221-1EECFE3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phisximlab_05</dc:creator>
  <cp:keywords/>
  <dc:description/>
  <cp:lastModifiedBy>phisximlab_05</cp:lastModifiedBy>
  <cp:revision>3</cp:revision>
  <dcterms:created xsi:type="dcterms:W3CDTF">2025-02-11T02:05:00Z</dcterms:created>
  <dcterms:modified xsi:type="dcterms:W3CDTF">2025-02-11T03:39:00Z</dcterms:modified>
</cp:coreProperties>
</file>