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59" w:rsidRDefault="00A16A59" w:rsidP="00A16A59">
      <w:pPr>
        <w:autoSpaceDE w:val="0"/>
        <w:autoSpaceDN w:val="0"/>
        <w:adjustRightInd w:val="0"/>
        <w:spacing w:after="0" w:line="240" w:lineRule="auto"/>
        <w:jc w:val="both"/>
        <w:outlineLvl w:val="0"/>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 октября 2020 г. N 1586</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ПЕРЕВОЗОК ПАССАЖИРОВ И БАГАЖА АВТОМОБИЛЬНЫМ ТРАНСПОРТОМ</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ГОРОДСКИМ НАЗЕМНЫМ ЭЛЕКТРИЧЕСКИМ ТРАНСПОРТОМ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Pr>
            <w:rFonts w:ascii="Times New Roman" w:hAnsi="Times New Roman" w:cs="Times New Roman"/>
            <w:color w:val="0000FF"/>
            <w:sz w:val="28"/>
            <w:szCs w:val="28"/>
          </w:rPr>
          <w:t>статьей 3</w:t>
        </w:r>
      </w:hyperlink>
      <w:r>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hyperlink w:anchor="Par27"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1 января 2021 г. и действует до 1 января 2027 г.</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М.МИШУСТИН</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 октября 2020 г. N 1586</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bookmarkStart w:id="0" w:name="Par27"/>
      <w:bookmarkEnd w:id="0"/>
      <w:r>
        <w:rPr>
          <w:rFonts w:ascii="Times New Roman" w:hAnsi="Times New Roman" w:cs="Times New Roman"/>
          <w:b/>
          <w:bCs/>
          <w:sz w:val="28"/>
          <w:szCs w:val="28"/>
        </w:rPr>
        <w:t>ПРАВИЛА</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ПЕРЕВОЗОК ПАССАЖИРОВ И БАГАЖА АВТОМОБИЛЬНЫМ ТРАНСПОРТОМ</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ГОРОДСКИМ НАЗЕМНЫМ ЭЛЕКТРИЧЕСКИМ ТРАНСПОРТОМ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порядок организации различных видов перевозок пассажиров и багажа, предусмотренных Федеральным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consultantplus://offline/ref=FCF24AB9F0AAF98428CF134D643408A847351270C66EB5AD9A35EF054309467B111DA0D9FC7AB95867AEF8E75E0C2A68E9542C051558D951p3tDI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Понятия, используемые в настоящих Правилах, означают следующее: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"легковое такси" - транспортное средство категории "M</w:t>
      </w:r>
      <w:r>
        <w:rPr>
          <w:rFonts w:ascii="Times New Roman" w:hAnsi="Times New Roman" w:cs="Times New Roman"/>
          <w:sz w:val="28"/>
          <w:szCs w:val="28"/>
          <w:vertAlign w:val="subscript"/>
        </w:rPr>
        <w:t>1</w:t>
      </w:r>
      <w:r>
        <w:rPr>
          <w:rFonts w:ascii="Times New Roman" w:hAnsi="Times New Roman" w:cs="Times New Roman"/>
          <w:sz w:val="28"/>
          <w:szCs w:val="28"/>
        </w:rPr>
        <w:t>", используемое для перевозок пассажиров и багажа в соответствии с публичным договором фрахтования;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пассажира" - документ, удостоверяющий личность пассажира в соответствии 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consultantplus://offline/ref=FCF24AB9F0AAF98428CF134D643408A845351372C36BB5AD9A35EF054309467B031DF8D5FC73A75D6DBBAEB618p5t9I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законодательством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(для детей в возрасте до 14 лет - свидетельство о рождении).</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Регулярные перевозки пассажиров и багажа</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consultantplus://offline/ref=FCF24AB9F0AAF98428CF134D643408A847341E75C46AB5AD9A35EF054309467B111DA0D9FC7AB9596FAEF8E75E0C2A68E9542C051558D951p3tDI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w:t>
      </w:r>
      <w:r>
        <w:rPr>
          <w:rFonts w:ascii="Times New Roman" w:hAnsi="Times New Roman" w:cs="Times New Roman"/>
          <w:sz w:val="28"/>
          <w:szCs w:val="28"/>
        </w:rPr>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7"/>
      <w:bookmarkEnd w:id="1"/>
      <w:r>
        <w:rPr>
          <w:rFonts w:ascii="Times New Roman" w:hAnsi="Times New Roman" w:cs="Times New Roman"/>
          <w:sz w:val="28"/>
          <w:szCs w:val="28"/>
        </w:rP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Расписание, касающееся перевозок в междугородном сообщении, помимо сведений,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Par47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пункте 4</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настоящих Правил, содержит временной график прибытия транспортных средств в остановочный пункт.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Расписание содержит местное время часовой зоны, в которой расположен остановочный пункт.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Остановка транспортных средств для посадки (высадки) пассажиров по их требованию осуществляется, если: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остановочном пункте имеются лица, ожидающие прибытия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Перевозчик обеспечивает информирование пассажиров об остановочных пунктах, в том числе по требованию.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условное обозначение транспортного средства (автобуса, троллейбуса, трамвая), используемого для осуществления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наименование остановочного пункта;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номера маршрутов регулярных перевозок, в состав которых включен остановочный пункт;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наименование конечного остановочного пункта каждого маршрута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proofErr w:type="gramStart"/>
      <w:r>
        <w:rPr>
          <w:rFonts w:ascii="Times New Roman" w:hAnsi="Times New Roman" w:cs="Times New Roman"/>
          <w:sz w:val="28"/>
          <w:szCs w:val="28"/>
        </w:rPr>
        <w:t>надпись</w:t>
      </w:r>
      <w:proofErr w:type="gramEnd"/>
      <w:r>
        <w:rPr>
          <w:rFonts w:ascii="Times New Roman" w:hAnsi="Times New Roman" w:cs="Times New Roman"/>
          <w:sz w:val="28"/>
          <w:szCs w:val="28"/>
        </w:rPr>
        <w:t xml:space="preserve"> "По требованию" в остановочных пунктах, в которых посадка (высадка) пассажиров осуществляется по их требованию;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надпись</w:t>
      </w:r>
      <w:proofErr w:type="gramEnd"/>
      <w:r>
        <w:rPr>
          <w:rFonts w:ascii="Times New Roman" w:hAnsi="Times New Roman" w:cs="Times New Roman"/>
          <w:sz w:val="28"/>
          <w:szCs w:val="28"/>
        </w:rPr>
        <w:t xml:space="preserve"> "Посадки нет" в остановочных пунктах, в которых осуществляется только высадка пассажиров;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наименование, адрес и контактные телефоны органа, обеспечивающего контроль за осуществлением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Режим работы автовокзала, автостанции должен соответствовать графику прибытия и отправления транспортных средств.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8"/>
      <w:bookmarkEnd w:id="2"/>
      <w:r>
        <w:rPr>
          <w:rFonts w:ascii="Times New Roman" w:hAnsi="Times New Roman" w:cs="Times New Roman"/>
          <w:sz w:val="28"/>
          <w:szCs w:val="28"/>
        </w:rPr>
        <w:t>15. На территории и в основном здании автовокзала, автостанции владелец автовокзала, автостанции размещает информацию: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расписаниях перевозок по маршрутам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Информация, предусмотренная </w:t>
      </w:r>
      <w:hyperlink w:anchor="Par68"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над лобовым стеклом транспортного средства и (или) в верхней части лобового стекла;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правой стороне кузова по ходу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заднем окне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7"/>
      <w:bookmarkEnd w:id="3"/>
      <w:r>
        <w:rPr>
          <w:rFonts w:ascii="Times New Roman" w:hAnsi="Times New Roman" w:cs="Times New Roman"/>
          <w:sz w:val="28"/>
          <w:szCs w:val="28"/>
        </w:rP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Допускается использование информационного электронного табло в качестве указателя маршрута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Указатели маршрута регулярных перевозок, указанные в </w:t>
      </w:r>
      <w:hyperlink w:anchor="Par77"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настоящих Правил, должны быть в темное время суток освещены.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 транспортном средстве с 2 и более дверьми, через которые осуществляется вход пассажиров, за исключением транспортных средств категории "M</w:t>
      </w:r>
      <w:r>
        <w:rPr>
          <w:rFonts w:ascii="Times New Roman" w:hAnsi="Times New Roman" w:cs="Times New Roman"/>
          <w:sz w:val="28"/>
          <w:szCs w:val="28"/>
          <w:vertAlign w:val="subscript"/>
        </w:rPr>
        <w:t>2</w:t>
      </w:r>
      <w:r>
        <w:rPr>
          <w:rFonts w:ascii="Times New Roman" w:hAnsi="Times New Roman" w:cs="Times New Roman"/>
          <w:sz w:val="28"/>
          <w:szCs w:val="28"/>
        </w:rPr>
        <w:t>", над каждой дверью с наружной стороны перевозчиком укрепляется табличка с надписью "Вход" или наносится надпись "Вход".</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Внутри транспортного средства, используемого для регулярных перевозок, перевозчиком размещается следующая обязательная информация: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адрес и номер телефона перевозчика, фамилия водителя, а при наличии кондуктора - также фамилия кондуктора;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87"/>
      <w:bookmarkEnd w:id="4"/>
      <w:r>
        <w:rPr>
          <w:rFonts w:ascii="Times New Roman" w:hAnsi="Times New Roman" w:cs="Times New Roman"/>
          <w:sz w:val="28"/>
          <w:szCs w:val="28"/>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указатели мест расположения огнетушителей;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указатели мест расположения кнопок остановки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90"/>
      <w:bookmarkEnd w:id="5"/>
      <w:r>
        <w:rPr>
          <w:rFonts w:ascii="Times New Roman" w:hAnsi="Times New Roman" w:cs="Times New Roman"/>
          <w:sz w:val="28"/>
          <w:szCs w:val="28"/>
        </w:rPr>
        <w:t>ж) указатели аварийных выходов и правила пользования такими выходами;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права и обязанности пассажиров согласно настоящим Правилам;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В транспортном средстве с 2 и более дверьми, через которые осуществляется выход пассажиров, за исключением транспортных средств категории "M</w:t>
      </w:r>
      <w:r>
        <w:rPr>
          <w:rFonts w:ascii="Times New Roman" w:hAnsi="Times New Roman" w:cs="Times New Roman"/>
          <w:sz w:val="28"/>
          <w:szCs w:val="28"/>
          <w:vertAlign w:val="subscript"/>
        </w:rPr>
        <w:t>2</w:t>
      </w:r>
      <w:r>
        <w:rPr>
          <w:rFonts w:ascii="Times New Roman" w:hAnsi="Times New Roman" w:cs="Times New Roman"/>
          <w:sz w:val="28"/>
          <w:szCs w:val="28"/>
        </w:rPr>
        <w:t>", над каждой дверью с внутренней стороны перевозчиком укрепляется табличка с надписью "Выход" или наносится надпись "Выход".</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Вместо указателей, предусмотренных </w:t>
      </w:r>
      <w:hyperlink w:anchor="Par87" w:history="1">
        <w:r>
          <w:rPr>
            <w:rFonts w:ascii="Times New Roman" w:hAnsi="Times New Roman" w:cs="Times New Roman"/>
            <w:color w:val="0000FF"/>
            <w:sz w:val="28"/>
            <w:szCs w:val="28"/>
          </w:rPr>
          <w:t>подпунктами "г"</w:t>
        </w:r>
      </w:hyperlink>
      <w:r>
        <w:rPr>
          <w:rFonts w:ascii="Times New Roman" w:hAnsi="Times New Roman" w:cs="Times New Roman"/>
          <w:sz w:val="28"/>
          <w:szCs w:val="28"/>
        </w:rPr>
        <w:t xml:space="preserve"> - </w:t>
      </w:r>
      <w:hyperlink w:anchor="Par90" w:history="1">
        <w:r>
          <w:rPr>
            <w:rFonts w:ascii="Times New Roman" w:hAnsi="Times New Roman" w:cs="Times New Roman"/>
            <w:color w:val="0000FF"/>
            <w:sz w:val="28"/>
            <w:szCs w:val="28"/>
          </w:rPr>
          <w:t>"ж" пункта 24</w:t>
        </w:r>
      </w:hyperlink>
      <w:r>
        <w:rPr>
          <w:rFonts w:ascii="Times New Roman" w:hAnsi="Times New Roman" w:cs="Times New Roman"/>
          <w:sz w:val="28"/>
          <w:szCs w:val="28"/>
        </w:rPr>
        <w:t xml:space="preserve"> настоящих Правил, допускается использование соответствующих символических изображений (пиктограмм).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Проезд пассажиров по маршрутам регулярных перевозок осуществляется по билетам.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Билет должен содержать обязательные реквизиты согласно </w:t>
      </w:r>
      <w:hyperlink w:anchor="Par236" w:history="1">
        <w:r>
          <w:rPr>
            <w:rFonts w:ascii="Times New Roman" w:hAnsi="Times New Roman" w:cs="Times New Roman"/>
            <w:color w:val="0000FF"/>
            <w:sz w:val="28"/>
            <w:szCs w:val="28"/>
          </w:rPr>
          <w:t>приложению N 1</w:t>
        </w:r>
      </w:hyperlink>
      <w:r>
        <w:rPr>
          <w:rFonts w:ascii="Times New Roman" w:hAnsi="Times New Roman" w:cs="Times New Roman"/>
          <w:sz w:val="28"/>
          <w:szCs w:val="28"/>
        </w:rPr>
        <w:t>. На билете допускается размещение дополнительных реквизитов, в том числе реквизитов кассового чека.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Допускается использование: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билета, все реквизиты которого указаны на материальном носителе;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электронного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Билеты,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(далее - именные билеты), оформляются на основании документа, удостоверяющего личность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07"/>
      <w:bookmarkEnd w:id="6"/>
      <w:r>
        <w:rPr>
          <w:rFonts w:ascii="Times New Roman" w:hAnsi="Times New Roman" w:cs="Times New Roman"/>
          <w:sz w:val="28"/>
          <w:szCs w:val="28"/>
        </w:rP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5"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38. Квитанция на провоз ручной клади должна содержать обязательные реквизиты согласно </w:t>
      </w:r>
      <w:hyperlink w:anchor="Par346" w:history="1">
        <w:r>
          <w:rPr>
            <w:rFonts w:ascii="Times New Roman" w:hAnsi="Times New Roman" w:cs="Times New Roman"/>
            <w:color w:val="0000FF"/>
            <w:sz w:val="28"/>
            <w:szCs w:val="28"/>
          </w:rPr>
          <w:t>приложению N 2</w:t>
        </w:r>
      </w:hyperlink>
      <w:r>
        <w:rPr>
          <w:rFonts w:ascii="Times New Roman" w:hAnsi="Times New Roman" w:cs="Times New Roman"/>
          <w:sz w:val="28"/>
          <w:szCs w:val="28"/>
        </w:rPr>
        <w:t>.</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Погрузка (выгрузка) багажа в багажное отделение транспортного средства обеспечивается перевозчиком.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Багаж принимается для перевозки без вскрытия тары или упаковки.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ar107" w:history="1">
        <w:r>
          <w:rPr>
            <w:rFonts w:ascii="Times New Roman" w:hAnsi="Times New Roman" w:cs="Times New Roman"/>
            <w:color w:val="0000FF"/>
            <w:sz w:val="28"/>
            <w:szCs w:val="28"/>
          </w:rPr>
          <w:t>пунктом 36</w:t>
        </w:r>
      </w:hyperlink>
      <w:r>
        <w:rPr>
          <w:rFonts w:ascii="Times New Roman" w:hAnsi="Times New Roman" w:cs="Times New Roman"/>
          <w:sz w:val="28"/>
          <w:szCs w:val="28"/>
        </w:rPr>
        <w:t xml:space="preserve"> настоящих Правил.</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Тара и упаковка должны обеспечивать целостность и сохранность багажа в течение всего периода перевозки.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Сдача багажа перевозчику оформляется багажной квитанцией.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Багажная квитанция должна содержать обязательные реквизиты согласно </w:t>
      </w:r>
      <w:hyperlink w:anchor="Par370" w:history="1">
        <w:r>
          <w:rPr>
            <w:rFonts w:ascii="Times New Roman" w:hAnsi="Times New Roman" w:cs="Times New Roman"/>
            <w:color w:val="0000FF"/>
            <w:sz w:val="28"/>
            <w:szCs w:val="28"/>
          </w:rPr>
          <w:t>приложению N 3</w:t>
        </w:r>
      </w:hyperlink>
      <w:r>
        <w:rPr>
          <w:rFonts w:ascii="Times New Roman" w:hAnsi="Times New Roman" w:cs="Times New Roman"/>
          <w:sz w:val="28"/>
          <w:szCs w:val="28"/>
        </w:rPr>
        <w:t>. На багажной квитанции допускается размещение дополнительных реквизитов, учитывающих особые условия осуществления регулярных перевозок.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Допускается совмещение в одном документе реквизитов билета, багажной квитанции и квитанции на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На каждое место багажа крепится багажная бирка, копия которой выдается пассажиру.</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51. Багаж выдается лицу, предъявившему багажную квитанцию и багажную бирку, либо лицу, указанному в багажной квитанции в качестве </w:t>
      </w:r>
      <w:proofErr w:type="spellStart"/>
      <w:r>
        <w:rPr>
          <w:rFonts w:ascii="Times New Roman" w:hAnsi="Times New Roman" w:cs="Times New Roman"/>
          <w:sz w:val="28"/>
          <w:szCs w:val="28"/>
        </w:rPr>
        <w:t>управомоченного</w:t>
      </w:r>
      <w:proofErr w:type="spellEnd"/>
      <w:r>
        <w:rPr>
          <w:rFonts w:ascii="Times New Roman" w:hAnsi="Times New Roman" w:cs="Times New Roman"/>
          <w:sz w:val="28"/>
          <w:szCs w:val="28"/>
        </w:rPr>
        <w:t xml:space="preserve">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Pr>
          <w:rFonts w:ascii="Times New Roman" w:hAnsi="Times New Roman" w:cs="Times New Roman"/>
          <w:sz w:val="28"/>
          <w:szCs w:val="28"/>
        </w:rPr>
        <w:t>непроследованную</w:t>
      </w:r>
      <w:proofErr w:type="spellEnd"/>
      <w:r>
        <w:rPr>
          <w:rFonts w:ascii="Times New Roman" w:hAnsi="Times New Roman" w:cs="Times New Roman"/>
          <w:sz w:val="28"/>
          <w:szCs w:val="28"/>
        </w:rPr>
        <w:t xml:space="preserve"> часть маршрута не возвращаются.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Прием багажа для перевозки багажным автомобилем производится перевозчиком при предъявлении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w:t>
      </w:r>
      <w:proofErr w:type="spellStart"/>
      <w:r>
        <w:rPr>
          <w:rFonts w:ascii="Times New Roman" w:hAnsi="Times New Roman" w:cs="Times New Roman"/>
          <w:sz w:val="28"/>
          <w:szCs w:val="28"/>
        </w:rPr>
        <w:t>управомоченного</w:t>
      </w:r>
      <w:proofErr w:type="spellEnd"/>
      <w:r>
        <w:rPr>
          <w:rFonts w:ascii="Times New Roman" w:hAnsi="Times New Roman" w:cs="Times New Roman"/>
          <w:sz w:val="28"/>
          <w:szCs w:val="28"/>
        </w:rPr>
        <w:t xml:space="preserve">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законодательством Российской Федерации (далее - контролер).</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Если регулярная перевозка осуществляется с использованием именного билета, посадка пассажиров в транспортное средство осуществляется при предъявлении контролеру этого билета, а также документа, удостоверяющего личность, на основании которого был оформлен именной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Безбилетным является лицо:</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обнаруженное при проверке в транспортном средстве без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предъявившее билет без регистрации поездки, если такая регистрация является обязательной;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предъявившее поддельный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 Изъятие билета оформляется актом, первый экземпляр которого вручается лицу, предъявившему указанный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70.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высадки в </w:t>
      </w:r>
      <w:r>
        <w:rPr>
          <w:rFonts w:ascii="Times New Roman" w:hAnsi="Times New Roman" w:cs="Times New Roman"/>
          <w:sz w:val="28"/>
          <w:szCs w:val="28"/>
        </w:rPr>
        <w:lastRenderedPageBreak/>
        <w:t>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Перевозка пассажиров и багажа по заказу</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6" w:history="1">
        <w:r>
          <w:rPr>
            <w:rFonts w:ascii="Times New Roman" w:hAnsi="Times New Roman" w:cs="Times New Roman"/>
            <w:color w:val="0000FF"/>
            <w:sz w:val="28"/>
            <w:szCs w:val="28"/>
          </w:rPr>
          <w:t>статьей 27</w:t>
        </w:r>
      </w:hyperlink>
      <w:r>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ar156" w:history="1">
        <w:r>
          <w:rPr>
            <w:rFonts w:ascii="Times New Roman" w:hAnsi="Times New Roman" w:cs="Times New Roman"/>
            <w:color w:val="0000FF"/>
            <w:sz w:val="28"/>
            <w:szCs w:val="28"/>
          </w:rPr>
          <w:t>пунктами 74</w:t>
        </w:r>
      </w:hyperlink>
      <w:r>
        <w:rPr>
          <w:rFonts w:ascii="Times New Roman" w:hAnsi="Times New Roman" w:cs="Times New Roman"/>
          <w:sz w:val="28"/>
          <w:szCs w:val="28"/>
        </w:rPr>
        <w:t xml:space="preserve"> и </w:t>
      </w:r>
      <w:hyperlink w:anchor="Par157" w:history="1">
        <w:r>
          <w:rPr>
            <w:rFonts w:ascii="Times New Roman" w:hAnsi="Times New Roman" w:cs="Times New Roman"/>
            <w:color w:val="0000FF"/>
            <w:sz w:val="28"/>
            <w:szCs w:val="28"/>
          </w:rPr>
          <w:t>75</w:t>
        </w:r>
      </w:hyperlink>
      <w:r>
        <w:rPr>
          <w:rFonts w:ascii="Times New Roman" w:hAnsi="Times New Roman" w:cs="Times New Roman"/>
          <w:sz w:val="28"/>
          <w:szCs w:val="28"/>
        </w:rPr>
        <w:t xml:space="preserve"> настоящих Правил.</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56"/>
      <w:bookmarkEnd w:id="7"/>
      <w:r>
        <w:rPr>
          <w:rFonts w:ascii="Times New Roman" w:hAnsi="Times New Roman" w:cs="Times New Roman"/>
          <w:sz w:val="28"/>
          <w:szCs w:val="28"/>
        </w:rP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57"/>
      <w:bookmarkEnd w:id="8"/>
      <w:r>
        <w:rPr>
          <w:rFonts w:ascii="Times New Roman" w:hAnsi="Times New Roman" w:cs="Times New Roman"/>
          <w:sz w:val="28"/>
          <w:szCs w:val="28"/>
        </w:rPr>
        <w:t xml:space="preserve">75. В случае если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транспортной безопасности" 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w:t>
      </w:r>
      <w:r>
        <w:rPr>
          <w:rFonts w:ascii="Times New Roman" w:hAnsi="Times New Roman" w:cs="Times New Roman"/>
          <w:sz w:val="28"/>
          <w:szCs w:val="28"/>
        </w:rPr>
        <w:lastRenderedPageBreak/>
        <w:t xml:space="preserve">согласно </w:t>
      </w:r>
      <w:hyperlink w:anchor="Par431" w:history="1">
        <w:r>
          <w:rPr>
            <w:rFonts w:ascii="Times New Roman" w:hAnsi="Times New Roman" w:cs="Times New Roman"/>
            <w:color w:val="0000FF"/>
            <w:sz w:val="28"/>
            <w:szCs w:val="28"/>
          </w:rPr>
          <w:t>приложению N 4</w:t>
        </w:r>
      </w:hyperlink>
      <w:r>
        <w:rPr>
          <w:rFonts w:ascii="Times New Roman" w:hAnsi="Times New Roman" w:cs="Times New Roman"/>
          <w:sz w:val="28"/>
          <w:szCs w:val="28"/>
        </w:rPr>
        <w:t>. Первый экземпляр остается у фрахтовщика, второй вручается фрахтователю.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Перевозка пассажиров и багажа легковым такси</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номер заказа;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и время принятия заказа;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выполнения заказа;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место подачи легкового такси и место окончания перевозки;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номер разрешения фрахтовщика на осуществление деятельности по перевозке пассажиров и багажа легковым такси;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государственный регистрационный номер, марка легкового такси, фамилия, имя и отчество (при наличии) водителя;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 планируемое и фактическое время подачи легкового такси и окончания перевозки;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способ направления заказа и номер телефона фрахтователя, если заказ поступил посредством его применения;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Фрахтовщик обязан:</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хранить сведения, содержащиеся в журнале регистрации перевозчика, не менее 6 месяцев;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выдать фрахтователю, в том числе в форме электронного документа, кассовый чек или чек, сформированный в соответствии со </w:t>
      </w:r>
      <w:hyperlink r:id="rId9"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Номер принятого к исполнению заказа сообщается фрахтовщиком фрахтователю.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90. На кузов легкового такси фрахтовщиком наносится </w:t>
      </w:r>
      <w:proofErr w:type="spellStart"/>
      <w:r>
        <w:rPr>
          <w:rFonts w:ascii="Times New Roman" w:hAnsi="Times New Roman" w:cs="Times New Roman"/>
          <w:sz w:val="28"/>
          <w:szCs w:val="28"/>
        </w:rPr>
        <w:t>цветографическая</w:t>
      </w:r>
      <w:proofErr w:type="spellEnd"/>
      <w:r>
        <w:rPr>
          <w:rFonts w:ascii="Times New Roman" w:hAnsi="Times New Roman" w:cs="Times New Roman"/>
          <w:sz w:val="28"/>
          <w:szCs w:val="28"/>
        </w:rPr>
        <w:t xml:space="preserve"> схема, представляющая собой композицию из квадратов контрастного цвета, расположенных в шахматном порядке.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На передней панели легкового такси справа от водителя фрахтовщиком размещается следующая информация: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тарифы за пользование легковым такси.</w:t>
      </w: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Забытые и найденные вещи</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0" w:history="1">
        <w:r>
          <w:rPr>
            <w:rFonts w:ascii="Times New Roman" w:hAnsi="Times New Roman" w:cs="Times New Roman"/>
            <w:color w:val="0000FF"/>
            <w:sz w:val="28"/>
            <w:szCs w:val="28"/>
          </w:rPr>
          <w:t>частью 10 статьи 22</w:t>
        </w:r>
      </w:hyperlink>
      <w:r>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 Лицо, потребовавшее выдачи найденных вещей, должно доказать свое право на них, указав в письменной форме точные признаки вещей.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 Порядок оформления претензий и составления актов</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Коммерческий акт составляется при выявлении следующих обстоятельств: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наименования и количества мест багажа данным, указанным в багажной квитанции;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повреждение (порча)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отсутствие багажа, указанного в багажной квитанции;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обнаружение невостребованного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10"/>
      <w:bookmarkEnd w:id="9"/>
      <w:r>
        <w:rPr>
          <w:rFonts w:ascii="Times New Roman" w:hAnsi="Times New Roman" w:cs="Times New Roman"/>
          <w:sz w:val="28"/>
          <w:szCs w:val="28"/>
        </w:rP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Коммерческий акт составляется в 2 экземплярах и заполняется без помарок и каких-либо исправлений.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Коммерческий акт должен содержать следующую информацию: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описание состояния багажа и тех обстоятельств, при которых обнаружена его </w:t>
      </w:r>
      <w:proofErr w:type="spellStart"/>
      <w:r>
        <w:rPr>
          <w:rFonts w:ascii="Times New Roman" w:hAnsi="Times New Roman" w:cs="Times New Roman"/>
          <w:sz w:val="28"/>
          <w:szCs w:val="28"/>
        </w:rPr>
        <w:t>несохранность</w:t>
      </w:r>
      <w:proofErr w:type="spellEnd"/>
      <w:r>
        <w:rPr>
          <w:rFonts w:ascii="Times New Roman" w:hAnsi="Times New Roman" w:cs="Times New Roman"/>
          <w:sz w:val="28"/>
          <w:szCs w:val="28"/>
        </w:rPr>
        <w:t>;</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данные о том, правильно ли был погружен, размещен и закреплен багаж;</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описание нарушения требований к погрузке, размещению или креплению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При выявлении иных обстоятельств, не предусмотренных </w:t>
      </w:r>
      <w:hyperlink w:anchor="Par210" w:history="1">
        <w:r>
          <w:rPr>
            <w:rFonts w:ascii="Times New Roman" w:hAnsi="Times New Roman" w:cs="Times New Roman"/>
            <w:color w:val="0000FF"/>
            <w:sz w:val="28"/>
            <w:szCs w:val="28"/>
          </w:rPr>
          <w:t>пунктом 100</w:t>
        </w:r>
      </w:hyperlink>
      <w:r>
        <w:rPr>
          <w:rFonts w:ascii="Times New Roman" w:hAnsi="Times New Roman" w:cs="Times New Roman"/>
          <w:sz w:val="28"/>
          <w:szCs w:val="28"/>
        </w:rPr>
        <w:t xml:space="preserve"> настоящих Правил, оформляются акты общей формы.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коммерческий акт - в случае порчи, недостачи или повреждения принятого к перевозке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107.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перевозок</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пассажиров и багажа автомобильным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транспортом и городским наземным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электрическим транспортом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bookmarkStart w:id="10" w:name="Par236"/>
      <w:bookmarkEnd w:id="10"/>
      <w:r>
        <w:rPr>
          <w:rFonts w:ascii="Times New Roman" w:hAnsi="Times New Roman" w:cs="Times New Roman"/>
          <w:b/>
          <w:bCs/>
          <w:sz w:val="28"/>
          <w:szCs w:val="28"/>
        </w:rPr>
        <w:t>ОБЯЗАТЕЛЬНЫЕ РЕКВИЗИТЫ БИЛЕТОВ</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Допускается использование следующих типов билетов: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тип N 1 - разовый билет для проезда в пригородном и междугородном сообщении с фиксированной датой и временем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тип N 2 - разовый билет для проезда в городском и пригородном сообщении с открытой датой отправления в пределах указанного срока;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тип N 3 - разовый билет для проезда в городском и пригородном сообщении в транспортном средстве, в котором приобретен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тип N 7 - разовый именной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Билет типа N 1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зона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дата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время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дата прибытия;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время прибытия;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место;</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сумма;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дата продажи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время продажи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Билет типа N 2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срок использования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зона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стоимость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Билет типа N 3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стоимость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Билет типа N 4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количество поездок;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срок использования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срок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зона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стоимость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количество неиспользованных поездок;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 каждой совершенной поездке: дата, номер маршрута и стоимость поездки.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Билет типа N 5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внесенная сумма;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зона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остаток внесенной суммы.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Билет типа N 6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срок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зона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стоимость билета (при наличии).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Билет типа N 7 должен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фамилия, имя и отчество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дата рождения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вид и номер документа, который удостоверяет личность пассажира и по которому приобретается билет;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вид транспортного средства, осуществляющего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зона действия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дата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время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дата прибытия;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время прибытия;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место;</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сумма;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дата продажи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время продажи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пол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гражданство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w:t>
      </w:r>
      <w:r>
        <w:rPr>
          <w:rFonts w:ascii="Times New Roman" w:hAnsi="Times New Roman" w:cs="Times New Roman"/>
          <w:sz w:val="28"/>
          <w:szCs w:val="28"/>
        </w:rPr>
        <w:lastRenderedPageBreak/>
        <w:t>билет предназначен для проезда между указанными остановочными пунктами указанных маршрутов или указанными зонами).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 реквизите "дата прибытия" указываются число, месяц и год прибытия транспортного средства в пункт назначения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В реквизите "время прибытия" указываются часы и минуты прибытия транспортного средства в пункт назначения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реквизите "место" указывается номер посадочного места в транспортном средстве или делается запись "б/м" (без места).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реквизите "количество поездок" указывается общее количество оплаченных разовых поездок.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реквизите "сумма" указывается сумма в рублях и копейках с учетом оплаченной стоимости проезда.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 реквизите "стоимость билета" указываются взысканные с пассажира средства за проезд в рублях и копейках.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w:t>
      </w:r>
      <w:r>
        <w:rPr>
          <w:rFonts w:ascii="Times New Roman" w:hAnsi="Times New Roman" w:cs="Times New Roman"/>
          <w:sz w:val="28"/>
          <w:szCs w:val="28"/>
        </w:rPr>
        <w:lastRenderedPageBreak/>
        <w:t>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В реквизите "остаток внесенной суммы" указываются дата (число, месяц) и неизрасходованная часть внесенной суммы в рублях и копейках.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В реквизите "дата продажи билета" указываются число, месяц и год продажи билета.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В реквизите "время продажи билета" указываются часы и минуты продажи билета.</w:t>
      </w: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перевозок</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пассажиров и багажа автомобильным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транспортом и городским наземным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электрическим транспортом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bookmarkStart w:id="11" w:name="Par346"/>
      <w:bookmarkEnd w:id="11"/>
      <w:r>
        <w:rPr>
          <w:rFonts w:ascii="Times New Roman" w:hAnsi="Times New Roman" w:cs="Times New Roman"/>
          <w:b/>
          <w:bCs/>
          <w:sz w:val="28"/>
          <w:szCs w:val="28"/>
        </w:rPr>
        <w:t>ОБЯЗАТЕЛЬНЫЕ РЕКВИЗИТЫ КВИТАНЦИИ НА ПРОВОЗ РУЧНОЙ КЛАДИ</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Квитанция на провоз ручной клади должна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квитанции на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квитанцию на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количество мест;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стоимость провоза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реквизите "наименование организации, выдавшей квитанцию на провоз ручной клади" указывается наименование перевозчика (в случае, если квитанция на </w:t>
      </w:r>
      <w:r>
        <w:rPr>
          <w:rFonts w:ascii="Times New Roman" w:hAnsi="Times New Roman" w:cs="Times New Roman"/>
          <w:sz w:val="28"/>
          <w:szCs w:val="28"/>
        </w:rPr>
        <w:lastRenderedPageBreak/>
        <w:t>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реквизите "количество мест" указывается количество оплаченных мест ручной клади.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реквизите "стоимость провоза ручной клади" указываются взысканные с пассажира средства в рублях и копейках за провоз ручной клади.</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перевозок</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пассажиров и багажа автомобильным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транспортом и городским наземным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электрическим транспортом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bookmarkStart w:id="12" w:name="Par370"/>
      <w:bookmarkEnd w:id="12"/>
      <w:r>
        <w:rPr>
          <w:rFonts w:ascii="Times New Roman" w:hAnsi="Times New Roman" w:cs="Times New Roman"/>
          <w:b/>
          <w:bCs/>
          <w:sz w:val="28"/>
          <w:szCs w:val="28"/>
        </w:rPr>
        <w:t>ОБЯЗАТЕЛЬНЫЕ РЕКВИЗИТЫ БАГАЖНЫХ КВИТАНЦИЙ</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Допускается использование следующих типов багажных квитанций: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тип N 1 - для перевозки багажа в багажном отделении транспортного средства, которым осуществляется перевозка пассажиров;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тип N 2 - для перевозки багажа багажными автомобилями.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Багажная квитанция по типу N 1 должна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багажной квитанции;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багажную квитанцию;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пункт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пункт назначения;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количество мест;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объявленная ценность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объявленная ценность места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стоимость перевозки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дополнительная плата;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должность, фамилия, инициалы и подпись лица, принявшего багаж;</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должность, фамилия, инициалы и подпись лица, уполномоченного на проведение расчетов.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Багажная квитанция по типу N 2 должна включать в себя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серия и номер багажной квитанции;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организации, выдавшей багажную квитанцию;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 транспортного средства, осуществляющего перевозку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пункт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дата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время отправления;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пункт назначения;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дата прибытия;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время прибытия;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количество мест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объявленная ценность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объявленная ценность места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стоимость перевозки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дополнительная плата;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должность, фамилия, инициалы и подпись лица, принявшего багаж;</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должность, фамилия, инициалы и подпись лица, уполномоченного на проведение расчетов.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реквизите "наименование, серия и номер багажной квитанции" делается запись "Багажная квитанция, серия _______, номер __________".</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реквизите "наименование организации, выдавшей багажную квитанцию" указываются наименование, адрес, номер телефона и ИНН перевозчика.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реквизите "пункт отправления" указывается наименование остановочного пункта, в котором багаж предъявляется к перевозке.</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реквизите "дата отправления" указываются число, месяц и год отправления багажа из пункта отправления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реквизите "время отправления" указываются часы и минуты отправления багажа из пункта отправления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реквизите "пункт назначения" указывается наименование остановочного пункта, до которого следует багаж.</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реквизите "дата прибытия" указываются число, месяц и год прибытия багажа в пункт назначения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реквизите "время прибытия" указываются часы и минуты прибытия багажа в пункт назначения согласно расписанию.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реквизите "количество мест багажа" указывается количество оплаченных мест багажа.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реквизите "объявленная ценность багажа" цифрами и прописью указывается общая сумма объявленной стоимости багажа в рублях и копейках.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реквизите "должность, фамилия, инициалы и подпись лица, уполномоченного на проведение расчетов" указываются должность, фамилия и </w:t>
      </w:r>
      <w:r>
        <w:rPr>
          <w:rFonts w:ascii="Times New Roman" w:hAnsi="Times New Roman" w:cs="Times New Roman"/>
          <w:sz w:val="28"/>
          <w:szCs w:val="28"/>
        </w:rPr>
        <w:lastRenderedPageBreak/>
        <w:t>инициалы лица, уполномоченного на проведение расчетов за перевозку багажа, и проставляется его подпись.</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перевозок</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пассажиров и багажа автомобильным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транспортом и городским наземным</w:t>
      </w:r>
    </w:p>
    <w:p w:rsidR="00A16A59" w:rsidRDefault="00A16A59" w:rsidP="00A16A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электрическим транспортом</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bookmarkStart w:id="13" w:name="Par431"/>
      <w:bookmarkEnd w:id="13"/>
      <w:r>
        <w:rPr>
          <w:rFonts w:ascii="Times New Roman" w:hAnsi="Times New Roman" w:cs="Times New Roman"/>
          <w:b/>
          <w:bCs/>
          <w:sz w:val="28"/>
          <w:szCs w:val="28"/>
        </w:rPr>
        <w:t>ОБЯЗАТЕЛЬНЫЕ РЕКВИЗИТЫ</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ЗАКАЗА-НАРЯДА НА ПРЕДОСТАВЛЕНИЕ ТРАНСПОРТНОГО СРЕДСТВА</w:t>
      </w:r>
    </w:p>
    <w:p w:rsidR="00A16A59" w:rsidRDefault="00A16A59" w:rsidP="00A1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ПЕРЕВОЗКИ ПАССАЖИРОВ И БАГАЖА</w:t>
      </w: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p>
    <w:p w:rsidR="00A16A59" w:rsidRDefault="00A16A59" w:rsidP="00A16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документа и дата его оформления (число, месяц и год);</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адрес, номер телефона и ИНН фрахтовщика;</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марка транспортного средства и его государственный регистрационный знак;</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фамилии и инициалы водителей;</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адрес пункта подачи транспортного средства, дата и время подачи транспортного средства в этот пункт;</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стоимость пользования предоставленным транспортным средством в рублях и копейках;</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часы и минуты прибытия транспортного средства в пункт подачи;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часы и минуты убытия транспортного средства после завершения перевозки;</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 количество перевезенных пассажиров;</w:t>
      </w:r>
    </w:p>
    <w:p w:rsidR="00A16A59" w:rsidRDefault="00A16A59" w:rsidP="00A16A5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должность, фамилия, инициалы и подпись фрахтователя или уполномоченного им лица, удостоверяющего выполнение заказа-наряда.</w:t>
      </w:r>
    </w:p>
    <w:p w:rsidR="003F66C1" w:rsidRDefault="00A16A59">
      <w:bookmarkStart w:id="14" w:name="_GoBack"/>
      <w:bookmarkEnd w:id="14"/>
    </w:p>
    <w:sectPr w:rsidR="003F66C1" w:rsidSect="005A0238">
      <w:pgSz w:w="11905" w:h="16838"/>
      <w:pgMar w:top="850" w:right="565"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44"/>
    <w:rsid w:val="003F5B29"/>
    <w:rsid w:val="00A16A59"/>
    <w:rsid w:val="00A23D44"/>
    <w:rsid w:val="00C7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1D257-867F-4CE7-942A-B6DE579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24AB9F0AAF98428CF134D643408A847351C77C16DB5AD9A35EF054309467B031DF8D5FC73A75D6DBBAEB618p5t9I" TargetMode="External"/><Relationship Id="rId3" Type="http://schemas.openxmlformats.org/officeDocument/2006/relationships/webSettings" Target="webSettings.xml"/><Relationship Id="rId7" Type="http://schemas.openxmlformats.org/officeDocument/2006/relationships/hyperlink" Target="consultantplus://offline/ref=FCF24AB9F0AAF98428CF134D643408A847321372C36DB5AD9A35EF054309467B031DF8D5FC73A75D6DBBAEB618p5t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F24AB9F0AAF98428CF134D643408A847351270C66EB5AD9A35EF054309467B111DA0D9FC7ABB5D6AAEF8E75E0C2A68E9542C051558D951p3tDI" TargetMode="External"/><Relationship Id="rId11" Type="http://schemas.openxmlformats.org/officeDocument/2006/relationships/fontTable" Target="fontTable.xml"/><Relationship Id="rId5" Type="http://schemas.openxmlformats.org/officeDocument/2006/relationships/hyperlink" Target="consultantplus://offline/ref=FCF24AB9F0AAF98428CF134D643408A847351270C66EB5AD9A35EF054309467B111DA0D9FC7AB85B6AAEF8E75E0C2A68E9542C051558D951p3tDI" TargetMode="External"/><Relationship Id="rId10" Type="http://schemas.openxmlformats.org/officeDocument/2006/relationships/hyperlink" Target="consultantplus://offline/ref=FCF24AB9F0AAF98428CF134D643408A847351270C66EB5AD9A35EF054309467B111DA0D9FC7AB8556FAEF8E75E0C2A68E9542C051558D951p3tDI" TargetMode="External"/><Relationship Id="rId4" Type="http://schemas.openxmlformats.org/officeDocument/2006/relationships/hyperlink" Target="consultantplus://offline/ref=FCF24AB9F0AAF98428CF134D643408A847351270C66EB5AD9A35EF054309467B111DA0D9FC7AB95F66AEF8E75E0C2A68E9542C051558D951p3tDI" TargetMode="External"/><Relationship Id="rId9" Type="http://schemas.openxmlformats.org/officeDocument/2006/relationships/hyperlink" Target="consultantplus://offline/ref=FCF24AB9F0AAF98428CF134D643408A847341E75C36CB5AD9A35EF054309467B111DA0D9FC7AB85D69AEF8E75E0C2A68E9542C051558D951p3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8374</Words>
  <Characters>47734</Characters>
  <Application>Microsoft Office Word</Application>
  <DocSecurity>0</DocSecurity>
  <Lines>397</Lines>
  <Paragraphs>111</Paragraphs>
  <ScaleCrop>false</ScaleCrop>
  <Company/>
  <LinksUpToDate>false</LinksUpToDate>
  <CharactersWithSpaces>55997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ukcentr_14</dc:creator>
  <cp:keywords/>
  <dc:description/>
  <cp:lastModifiedBy>ukcentr_14</cp:lastModifiedBy>
  <cp:revision>2</cp:revision>
  <dcterms:created xsi:type="dcterms:W3CDTF">2020-12-09T08:45:00Z</dcterms:created>
  <dcterms:modified xsi:type="dcterms:W3CDTF">2020-12-09T08:46:00Z</dcterms:modified>
</cp:coreProperties>
</file>